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29" w:rsidRDefault="00185DFD">
      <w:pPr>
        <w:pStyle w:val="Standard"/>
        <w:jc w:val="center"/>
      </w:pPr>
      <w:bookmarkStart w:id="0" w:name="_GoBack"/>
      <w:bookmarkEnd w:id="0"/>
      <w:r>
        <w:rPr>
          <w:b/>
          <w:color w:val="4472C4"/>
          <w:sz w:val="28"/>
        </w:rPr>
        <w:t>CONSEILS PRATIQUES</w:t>
      </w:r>
      <w:r>
        <w:rPr>
          <w:b/>
          <w:color w:val="4472C4"/>
          <w:sz w:val="20"/>
        </w:rPr>
        <w:t xml:space="preserve"> </w:t>
      </w:r>
      <w:r>
        <w:rPr>
          <w:b/>
          <w:sz w:val="36"/>
        </w:rPr>
        <w:t>PACS Francexpat Santé CFE/ASM</w:t>
      </w:r>
    </w:p>
    <w:p w:rsidR="00D20329" w:rsidRDefault="00185DFD">
      <w:pPr>
        <w:pStyle w:val="Standard"/>
        <w:spacing w:after="0"/>
        <w:jc w:val="center"/>
      </w:pPr>
      <w:r>
        <w:rPr>
          <w:b/>
        </w:rPr>
        <w:t xml:space="preserve">Vous nous avez choisi </w:t>
      </w:r>
      <w:r>
        <w:rPr>
          <w:b/>
          <w:color w:val="4472C4"/>
          <w:u w:val="single"/>
        </w:rPr>
        <w:t>en complément de Francexpat Santé CFE</w:t>
      </w:r>
      <w:r>
        <w:rPr>
          <w:b/>
          <w:sz w:val="20"/>
        </w:rPr>
        <w:t xml:space="preserve"> et </w:t>
      </w:r>
      <w:r>
        <w:rPr>
          <w:b/>
        </w:rPr>
        <w:t>nous vous en remercions !</w:t>
      </w:r>
    </w:p>
    <w:p w:rsidR="00D20329" w:rsidRDefault="00185DFD">
      <w:pPr>
        <w:pStyle w:val="Standard"/>
        <w:spacing w:after="0"/>
        <w:jc w:val="center"/>
        <w:rPr>
          <w:b/>
        </w:rPr>
      </w:pPr>
      <w:r>
        <w:rPr>
          <w:b/>
        </w:rPr>
        <w:t xml:space="preserve">Pour vous aider et vous accompagner au mieux, </w:t>
      </w:r>
      <w:r>
        <w:rPr>
          <w:b/>
        </w:rPr>
        <w:t>vous trouverez ci-dessous quelques conseils utiles pour le remboursement de vos soins.</w:t>
      </w:r>
    </w:p>
    <w:p w:rsidR="00D20329" w:rsidRDefault="00D20329">
      <w:pPr>
        <w:pStyle w:val="Standard"/>
        <w:spacing w:after="0"/>
        <w:jc w:val="center"/>
      </w:pPr>
    </w:p>
    <w:p w:rsidR="00D20329" w:rsidRDefault="00D20329">
      <w:pPr>
        <w:pStyle w:val="Standard"/>
        <w:spacing w:after="0"/>
        <w:jc w:val="center"/>
      </w:pPr>
    </w:p>
    <w:p w:rsidR="00D20329" w:rsidRDefault="00D20329">
      <w:pPr>
        <w:pStyle w:val="Standard"/>
        <w:spacing w:after="0"/>
        <w:rPr>
          <w:b/>
        </w:rPr>
      </w:pPr>
    </w:p>
    <w:p w:rsidR="00D20329" w:rsidRDefault="00D20329">
      <w:pPr>
        <w:pStyle w:val="Standard"/>
        <w:spacing w:after="0"/>
        <w:rPr>
          <w:b/>
        </w:rPr>
      </w:pPr>
    </w:p>
    <w:p w:rsidR="00D20329" w:rsidRDefault="00D20329">
      <w:pPr>
        <w:pStyle w:val="Standard"/>
        <w:spacing w:after="0"/>
        <w:rPr>
          <w:b/>
        </w:rPr>
      </w:pPr>
    </w:p>
    <w:p w:rsidR="00D20329" w:rsidRDefault="00185DFD">
      <w:pPr>
        <w:pStyle w:val="Paragraphedeliste"/>
        <w:numPr>
          <w:ilvl w:val="0"/>
          <w:numId w:val="3"/>
        </w:numPr>
        <w:jc w:val="center"/>
      </w:pPr>
      <w:r>
        <w:rPr>
          <w:b/>
          <w:sz w:val="32"/>
          <w:u w:val="single"/>
        </w:rPr>
        <w:t xml:space="preserve">Pour le remboursement de vos dépenses de santé </w:t>
      </w:r>
      <w:r>
        <w:rPr>
          <w:b/>
          <w:color w:val="FF0000"/>
          <w:sz w:val="36"/>
          <w:u w:val="single"/>
        </w:rPr>
        <w:t>en FRANCE</w:t>
      </w:r>
    </w:p>
    <w:p w:rsidR="00D20329" w:rsidRDefault="00185DFD">
      <w:pPr>
        <w:pStyle w:val="Standard"/>
      </w:pPr>
      <w:r>
        <w:rPr>
          <w:sz w:val="22"/>
        </w:rPr>
        <w:t xml:space="preserve">La CFE a mis en place </w:t>
      </w:r>
      <w:r>
        <w:rPr>
          <w:b/>
          <w:sz w:val="22"/>
          <w:u w:val="single"/>
        </w:rPr>
        <w:t>un canal unique</w:t>
      </w:r>
      <w:r>
        <w:rPr>
          <w:sz w:val="22"/>
        </w:rPr>
        <w:t xml:space="preserve"> pour améliorer les transmissions des demandes de remboursement avec </w:t>
      </w:r>
      <w:r>
        <w:rPr>
          <w:b/>
          <w:sz w:val="22"/>
          <w:u w:val="single"/>
        </w:rPr>
        <w:t>v</w:t>
      </w:r>
      <w:r>
        <w:rPr>
          <w:b/>
          <w:sz w:val="22"/>
          <w:u w:val="single"/>
        </w:rPr>
        <w:t>otre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assurance complémentaire ASM et réduire les délais de remboursement.</w:t>
      </w:r>
    </w:p>
    <w:p w:rsidR="00D20329" w:rsidRDefault="00D20329">
      <w:pPr>
        <w:pStyle w:val="Standard"/>
        <w:rPr>
          <w:sz w:val="28"/>
        </w:rPr>
      </w:pPr>
    </w:p>
    <w:p w:rsidR="00D20329" w:rsidRDefault="00D20329">
      <w:pPr>
        <w:pStyle w:val="Standard"/>
      </w:pPr>
    </w:p>
    <w:tbl>
      <w:tblPr>
        <w:tblW w:w="894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3"/>
      </w:tblGrid>
      <w:tr w:rsidR="00D20329">
        <w:tblPrEx>
          <w:tblCellMar>
            <w:top w:w="0" w:type="dxa"/>
            <w:bottom w:w="0" w:type="dxa"/>
          </w:tblCellMar>
        </w:tblPrEx>
        <w:tc>
          <w:tcPr>
            <w:tcW w:w="894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20329" w:rsidRDefault="00185DFD">
            <w:pPr>
              <w:pStyle w:val="Standard"/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CFE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FEUILLES DE SOINS + FACTURES ACQUITTEES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  <w:i/>
                <w:color w:val="ED7D31"/>
              </w:rPr>
              <w:t>Via votre espace personnel sur www.cfe.fr , rubrique « mes remboursements »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  <w:i/>
              </w:rPr>
              <w:t>IDENTIFIANT = 13 premiers chiffres de votre numéro de Sécuri</w:t>
            </w:r>
            <w:r>
              <w:rPr>
                <w:b/>
                <w:i/>
              </w:rPr>
              <w:t>té Sociale</w:t>
            </w:r>
          </w:p>
        </w:tc>
      </w:tr>
    </w:tbl>
    <w:p w:rsidR="00D20329" w:rsidRDefault="00185DFD">
      <w:pPr>
        <w:pStyle w:val="Standard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</w:p>
    <w:p w:rsidR="00D20329" w:rsidRDefault="00185DFD">
      <w:pPr>
        <w:pStyle w:val="Standard"/>
      </w:pPr>
      <w:r>
        <w:rPr>
          <w:b/>
          <w:sz w:val="28"/>
        </w:rPr>
        <w:t xml:space="preserve">    </w:t>
      </w:r>
    </w:p>
    <w:tbl>
      <w:tblPr>
        <w:tblW w:w="891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6"/>
      </w:tblGrid>
      <w:tr w:rsidR="00D203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91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t>WHEALTH reçoit le décompte CFE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t>Et procède au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remboursement global CFE + ASM dès réception</w:t>
            </w:r>
            <w:r>
              <w:rPr>
                <w:b/>
                <w:sz w:val="28"/>
              </w:rPr>
              <w:t>.</w:t>
            </w:r>
          </w:p>
        </w:tc>
      </w:tr>
    </w:tbl>
    <w:p w:rsidR="00D20329" w:rsidRDefault="00185DFD">
      <w:pPr>
        <w:pStyle w:val="Standard"/>
      </w:pPr>
      <w:r>
        <w:rPr>
          <w:b/>
          <w:i/>
        </w:rPr>
        <w:t xml:space="preserve">                             </w:t>
      </w:r>
    </w:p>
    <w:p w:rsidR="00D20329" w:rsidRDefault="00D20329">
      <w:pPr>
        <w:pStyle w:val="Standard"/>
        <w:rPr>
          <w:b/>
          <w:sz w:val="28"/>
        </w:rPr>
      </w:pPr>
    </w:p>
    <w:p w:rsidR="00D20329" w:rsidRDefault="00D20329">
      <w:pPr>
        <w:pStyle w:val="Standard"/>
        <w:rPr>
          <w:b/>
          <w:sz w:val="28"/>
        </w:rPr>
      </w:pPr>
    </w:p>
    <w:p w:rsidR="00D20329" w:rsidRDefault="00D20329">
      <w:pPr>
        <w:pStyle w:val="Standard"/>
        <w:rPr>
          <w:b/>
          <w:sz w:val="28"/>
        </w:rPr>
      </w:pPr>
    </w:p>
    <w:p w:rsidR="00D20329" w:rsidRDefault="00185DFD">
      <w:pPr>
        <w:pStyle w:val="Standard"/>
      </w:pPr>
      <w:r>
        <w:rPr>
          <w:b/>
          <w:szCs w:val="32"/>
          <w:u w:val="single"/>
        </w:rPr>
        <w:t xml:space="preserve">Attention ! si vous envoyez votre demande de </w:t>
      </w:r>
      <w:r>
        <w:rPr>
          <w:b/>
          <w:szCs w:val="32"/>
          <w:u w:val="single"/>
        </w:rPr>
        <w:t>remboursement par scan/photos, gardez bien les documents originaux qui peuvent vous être demandés dans un délai de 27 mois.</w:t>
      </w:r>
    </w:p>
    <w:p w:rsidR="00D20329" w:rsidRDefault="00185DFD">
      <w:pPr>
        <w:pStyle w:val="Standard"/>
        <w:pageBreakBefore/>
        <w:spacing w:after="0"/>
        <w:jc w:val="center"/>
      </w:pPr>
      <w:r>
        <w:rPr>
          <w:b/>
          <w:sz w:val="32"/>
          <w:u w:val="single"/>
        </w:rPr>
        <w:lastRenderedPageBreak/>
        <w:t xml:space="preserve">Pour les prises en charge d’hospitalisation </w:t>
      </w:r>
      <w:r>
        <w:rPr>
          <w:b/>
          <w:color w:val="FF0000"/>
          <w:sz w:val="36"/>
          <w:u w:val="single"/>
        </w:rPr>
        <w:t>EN FRANCE</w:t>
      </w:r>
    </w:p>
    <w:p w:rsidR="00D20329" w:rsidRDefault="00185DFD">
      <w:pPr>
        <w:pStyle w:val="Standard"/>
        <w:spacing w:after="0"/>
        <w:jc w:val="center"/>
      </w:pPr>
      <w:r>
        <w:rPr>
          <w:b/>
          <w:i/>
          <w:color w:val="FF0000"/>
        </w:rPr>
        <w:t>Dans l’établissement de santé</w:t>
      </w:r>
      <w:r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sz w:val="28"/>
          <w:u w:val="single"/>
        </w:rPr>
        <w:t>de votre choix</w:t>
      </w:r>
    </w:p>
    <w:p w:rsidR="00D20329" w:rsidRDefault="00D20329">
      <w:pPr>
        <w:pStyle w:val="Standard"/>
        <w:spacing w:after="0"/>
        <w:jc w:val="center"/>
        <w:rPr>
          <w:b/>
          <w:i/>
          <w:color w:val="FF0000"/>
          <w:sz w:val="28"/>
          <w:u w:val="single"/>
        </w:rPr>
      </w:pPr>
    </w:p>
    <w:tbl>
      <w:tblPr>
        <w:tblW w:w="88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7"/>
      </w:tblGrid>
      <w:tr w:rsidR="00D2032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  <w:u w:val="single"/>
              </w:rPr>
              <w:t>ETABLISSEMENT CONVENTIONNE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  <w:u w:val="single"/>
              </w:rPr>
              <w:t xml:space="preserve">Pour </w:t>
            </w:r>
            <w:r>
              <w:rPr>
                <w:b/>
                <w:u w:val="single"/>
              </w:rPr>
              <w:t>l’obtention de la prise en charge</w:t>
            </w:r>
          </w:p>
        </w:tc>
      </w:tr>
    </w:tbl>
    <w:p w:rsidR="00D20329" w:rsidRDefault="00185DFD">
      <w:pPr>
        <w:pStyle w:val="Standard"/>
        <w:jc w:val="center"/>
      </w:pPr>
      <w:r>
        <w:rPr>
          <w:b/>
          <w:i/>
        </w:rPr>
        <w:t xml:space="preserve">                                                    </w:t>
      </w:r>
    </w:p>
    <w:p w:rsidR="00D20329" w:rsidRDefault="00185DFD">
      <w:pPr>
        <w:pStyle w:val="Standard"/>
        <w:spacing w:after="0" w:line="240" w:lineRule="auto"/>
      </w:pPr>
      <w:r>
        <w:rPr>
          <w:b/>
          <w:sz w:val="22"/>
          <w:u w:val="single"/>
        </w:rPr>
        <w:t>Soit l’hôpital accepte</w:t>
      </w:r>
      <w:r>
        <w:rPr>
          <w:sz w:val="22"/>
        </w:rPr>
        <w:t xml:space="preserve"> </w:t>
      </w:r>
      <w:r>
        <w:rPr>
          <w:sz w:val="20"/>
        </w:rPr>
        <w:t xml:space="preserve">d’effectuer les formalités  de prise en charge auprès de la CFE et WHEALTH. Dans ce cas, présentez votre </w:t>
      </w:r>
      <w:r>
        <w:rPr>
          <w:b/>
          <w:i/>
          <w:color w:val="4472C4"/>
          <w:sz w:val="20"/>
        </w:rPr>
        <w:t>notification de droits CFE à jour + cart</w:t>
      </w:r>
      <w:r>
        <w:rPr>
          <w:b/>
          <w:i/>
          <w:color w:val="4472C4"/>
          <w:sz w:val="20"/>
        </w:rPr>
        <w:t xml:space="preserve">e ASM </w:t>
      </w:r>
      <w:r>
        <w:rPr>
          <w:sz w:val="20"/>
        </w:rPr>
        <w:t>pour la partie complémentaire,</w:t>
      </w:r>
      <w:r>
        <w:rPr>
          <w:b/>
          <w:i/>
          <w:color w:val="4472C4"/>
          <w:sz w:val="20"/>
        </w:rPr>
        <w:t xml:space="preserve"> </w:t>
      </w:r>
      <w:r>
        <w:rPr>
          <w:sz w:val="20"/>
        </w:rPr>
        <w:t>à l’hôpital.</w:t>
      </w:r>
    </w:p>
    <w:p w:rsidR="00D20329" w:rsidRDefault="00185DFD">
      <w:pPr>
        <w:pStyle w:val="Standard"/>
        <w:spacing w:after="0" w:line="240" w:lineRule="auto"/>
        <w:jc w:val="center"/>
      </w:pPr>
      <w:r>
        <w:rPr>
          <w:b/>
          <w:i/>
          <w:sz w:val="20"/>
        </w:rPr>
        <w:t>Il se mettra en rapport avec la CFE et WHEALTH directement</w:t>
      </w:r>
      <w:r>
        <w:rPr>
          <w:b/>
          <w:i/>
        </w:rPr>
        <w:t>.</w:t>
      </w:r>
    </w:p>
    <w:p w:rsidR="00D20329" w:rsidRDefault="00D20329">
      <w:pPr>
        <w:pStyle w:val="Standard"/>
        <w:spacing w:after="0" w:line="240" w:lineRule="auto"/>
        <w:jc w:val="center"/>
        <w:rPr>
          <w:b/>
          <w:i/>
        </w:rPr>
      </w:pPr>
    </w:p>
    <w:tbl>
      <w:tblPr>
        <w:tblW w:w="904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9"/>
      </w:tblGrid>
      <w:tr w:rsidR="00D20329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904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20329" w:rsidRDefault="00185DFD">
            <w:pPr>
              <w:pStyle w:val="Standard"/>
              <w:spacing w:after="0" w:line="240" w:lineRule="auto"/>
            </w:pPr>
            <w:r>
              <w:rPr>
                <w:b/>
                <w:sz w:val="22"/>
                <w:u w:val="single"/>
              </w:rPr>
              <w:t>Si l’hôpital n’accepte pas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d’effectuer les formalités auprès de la CFE et nous-mêmes, il vous appartiendra de contacter directement la CFE et </w:t>
            </w:r>
            <w:r>
              <w:rPr>
                <w:sz w:val="20"/>
              </w:rPr>
              <w:t>faire les démarches de prise en charge auprès de WHEALTH :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i/>
                <w:color w:val="ED7D31"/>
                <w:sz w:val="20"/>
              </w:rPr>
              <w:t>Par mail</w:t>
            </w:r>
            <w:r>
              <w:rPr>
                <w:b/>
                <w:color w:val="ED7D31"/>
                <w:sz w:val="20"/>
              </w:rPr>
              <w:t xml:space="preserve"> </w:t>
            </w:r>
            <w:hyperlink r:id="rId7" w:history="1">
              <w:r>
                <w:rPr>
                  <w:b/>
                  <w:i/>
                </w:rPr>
                <w:t>pec.intl@whealth-international.org</w:t>
              </w:r>
            </w:hyperlink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i/>
                <w:color w:val="ED7D31"/>
                <w:sz w:val="20"/>
              </w:rPr>
              <w:t xml:space="preserve">via le site internet </w:t>
            </w:r>
            <w:hyperlink r:id="rId8" w:history="1">
              <w:r>
                <w:rPr>
                  <w:b/>
                  <w:i/>
                  <w:sz w:val="20"/>
                </w:rPr>
                <w:t>www.whealth-intern</w:t>
              </w:r>
              <w:r>
                <w:rPr>
                  <w:b/>
                  <w:i/>
                  <w:sz w:val="20"/>
                </w:rPr>
                <w:t>ational.org</w:t>
              </w:r>
            </w:hyperlink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i/>
                <w:color w:val="ED7D31"/>
                <w:sz w:val="20"/>
              </w:rPr>
              <w:t xml:space="preserve">                via l’application mobile </w:t>
            </w:r>
            <w:r>
              <w:rPr>
                <w:b/>
                <w:i/>
                <w:color w:val="4472C4"/>
                <w:sz w:val="20"/>
              </w:rPr>
              <w:t>« WHEALTH INTERNATIONAL EUROPE »</w:t>
            </w:r>
          </w:p>
          <w:p w:rsidR="00D20329" w:rsidRDefault="00185DFD">
            <w:pPr>
              <w:pStyle w:val="Standard"/>
              <w:spacing w:after="0" w:line="240" w:lineRule="auto"/>
            </w:pPr>
            <w:r>
              <w:rPr>
                <w:i/>
                <w:color w:val="ED7D31"/>
                <w:sz w:val="20"/>
              </w:rPr>
              <w:t xml:space="preserve">                                                                 Par téléphone </w:t>
            </w:r>
            <w:r>
              <w:rPr>
                <w:b/>
                <w:i/>
                <w:color w:val="4472C4"/>
                <w:sz w:val="20"/>
              </w:rPr>
              <w:t>+33 1 42 03 61 70</w:t>
            </w:r>
          </w:p>
          <w:p w:rsidR="00D20329" w:rsidRDefault="00D20329">
            <w:pPr>
              <w:pStyle w:val="Standard"/>
              <w:spacing w:after="0" w:line="240" w:lineRule="auto"/>
            </w:pPr>
          </w:p>
          <w:p w:rsidR="00D20329" w:rsidRDefault="00185DFD">
            <w:pPr>
              <w:pStyle w:val="Standard"/>
              <w:spacing w:after="0" w:line="240" w:lineRule="auto"/>
            </w:pPr>
            <w:r>
              <w:rPr>
                <w:b/>
                <w:u w:val="single"/>
              </w:rPr>
              <w:t xml:space="preserve">Veillez à bien indiquer à la CFE et WHEALTH les coordonnées de </w:t>
            </w:r>
            <w:r>
              <w:rPr>
                <w:b/>
                <w:u w:val="single"/>
              </w:rPr>
              <w:t>l’établissement, le service concerné, la date d’entrée et la durée estimée du séjour à l’hôpital.</w:t>
            </w:r>
          </w:p>
          <w:p w:rsidR="00D20329" w:rsidRDefault="00D20329">
            <w:pPr>
              <w:pStyle w:val="Standard"/>
              <w:spacing w:after="0" w:line="240" w:lineRule="auto"/>
              <w:rPr>
                <w:sz w:val="20"/>
              </w:rPr>
            </w:pPr>
          </w:p>
        </w:tc>
      </w:tr>
    </w:tbl>
    <w:p w:rsidR="00D20329" w:rsidRDefault="00185DFD">
      <w:pPr>
        <w:pStyle w:val="Standard"/>
        <w:rPr>
          <w:b/>
          <w:i/>
        </w:rPr>
      </w:pPr>
      <w:r>
        <w:rPr>
          <w:b/>
          <w:i/>
        </w:rPr>
        <w:t xml:space="preserve">      </w:t>
      </w:r>
    </w:p>
    <w:p w:rsidR="00D20329" w:rsidRDefault="00D20329">
      <w:pPr>
        <w:pStyle w:val="Standard"/>
        <w:rPr>
          <w:b/>
          <w:i/>
        </w:rPr>
      </w:pPr>
    </w:p>
    <w:tbl>
      <w:tblPr>
        <w:tblW w:w="9025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5"/>
      </w:tblGrid>
      <w:tr w:rsidR="00D2032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9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  <w:u w:val="single"/>
              </w:rPr>
              <w:t>ETABLISSEMENT NON CONVENTIONNE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  <w:u w:val="single"/>
              </w:rPr>
              <w:t>type Hôpital Américain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u w:val="single"/>
              </w:rPr>
              <w:t>Les frais d’hospitalisation devront être avancés par vos soins</w:t>
            </w:r>
          </w:p>
        </w:tc>
      </w:tr>
    </w:tbl>
    <w:p w:rsidR="00D20329" w:rsidRDefault="00D20329">
      <w:pPr>
        <w:pStyle w:val="Standard"/>
        <w:jc w:val="center"/>
        <w:rPr>
          <w:b/>
          <w:i/>
        </w:rPr>
      </w:pPr>
    </w:p>
    <w:tbl>
      <w:tblPr>
        <w:tblW w:w="9073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3"/>
      </w:tblGrid>
      <w:tr w:rsidR="00D2032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07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 xml:space="preserve">FEUILLES DE SOINS + FACTURES </w:t>
            </w:r>
            <w:r>
              <w:rPr>
                <w:b/>
              </w:rPr>
              <w:t>ACQUITTEES à la CFE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envoi par courrier à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CFE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Service de gestion Wealth International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160 RUE DES MEUNIERS - CS 70238 RUBELLES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77052 MELUN CEDEX</w:t>
            </w:r>
          </w:p>
          <w:p w:rsidR="00D20329" w:rsidRDefault="00D20329">
            <w:pPr>
              <w:pStyle w:val="Standard"/>
              <w:spacing w:after="0" w:line="240" w:lineRule="auto"/>
              <w:jc w:val="center"/>
            </w:pPr>
          </w:p>
        </w:tc>
      </w:tr>
    </w:tbl>
    <w:p w:rsidR="00D20329" w:rsidRDefault="00D20329">
      <w:pPr>
        <w:pStyle w:val="Standard"/>
        <w:rPr>
          <w:u w:val="single"/>
        </w:rPr>
      </w:pPr>
    </w:p>
    <w:tbl>
      <w:tblPr>
        <w:tblW w:w="7286" w:type="dxa"/>
        <w:tblInd w:w="1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6"/>
      </w:tblGrid>
      <w:tr w:rsidR="00D2032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28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t>WHEALTH reçoit le décompte CFE.</w:t>
            </w:r>
          </w:p>
          <w:p w:rsidR="00D20329" w:rsidRDefault="00185DFD">
            <w:pPr>
              <w:pStyle w:val="Standard"/>
              <w:spacing w:after="0" w:line="240" w:lineRule="auto"/>
              <w:jc w:val="center"/>
            </w:pPr>
            <w:r>
              <w:rPr>
                <w:sz w:val="22"/>
              </w:rPr>
              <w:t>et procède au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remboursement global CFE + ASM dès réception</w:t>
            </w:r>
            <w:r>
              <w:rPr>
                <w:b/>
              </w:rPr>
              <w:t>.</w:t>
            </w:r>
          </w:p>
        </w:tc>
      </w:tr>
    </w:tbl>
    <w:p w:rsidR="00D20329" w:rsidRDefault="00D20329">
      <w:pPr>
        <w:pStyle w:val="Standard"/>
        <w:jc w:val="center"/>
        <w:rPr>
          <w:i/>
          <w:u w:val="single"/>
        </w:rPr>
      </w:pPr>
    </w:p>
    <w:p w:rsidR="00D20329" w:rsidRDefault="00D20329">
      <w:pPr>
        <w:pStyle w:val="TableParagraph"/>
        <w:ind w:left="0" w:right="13"/>
        <w:rPr>
          <w:b/>
          <w:color w:val="FF0000"/>
          <w:sz w:val="36"/>
          <w:u w:val="single"/>
        </w:rPr>
      </w:pPr>
    </w:p>
    <w:p w:rsidR="00D20329" w:rsidRDefault="00D20329">
      <w:pPr>
        <w:pStyle w:val="TableParagraph"/>
        <w:pageBreakBefore/>
        <w:ind w:left="0" w:right="13"/>
        <w:rPr>
          <w:b/>
          <w:color w:val="FF0000"/>
          <w:sz w:val="36"/>
          <w:u w:val="single"/>
        </w:rPr>
      </w:pPr>
      <w:bookmarkStart w:id="1" w:name="_Hlk517099983"/>
    </w:p>
    <w:p w:rsidR="00D20329" w:rsidRDefault="00185DFD">
      <w:pPr>
        <w:pStyle w:val="Standard"/>
        <w:jc w:val="center"/>
      </w:pPr>
      <w:r>
        <w:rPr>
          <w:b/>
          <w:color w:val="FF0000"/>
          <w:sz w:val="36"/>
          <w:u w:val="single"/>
        </w:rPr>
        <w:t xml:space="preserve">Si vous avez </w:t>
      </w:r>
      <w:r>
        <w:rPr>
          <w:b/>
          <w:color w:val="FF0000"/>
          <w:sz w:val="36"/>
          <w:u w:val="single"/>
        </w:rPr>
        <w:t>souscrit une garantie ASSISTANCE/RAPATRIEMENT SANITAIRE</w:t>
      </w:r>
    </w:p>
    <w:p w:rsidR="00D20329" w:rsidRDefault="00185DFD">
      <w:pPr>
        <w:pStyle w:val="Standard"/>
        <w:spacing w:after="0" w:line="240" w:lineRule="auto"/>
        <w:ind w:left="340"/>
        <w:jc w:val="both"/>
      </w:pPr>
      <w:r>
        <w:t xml:space="preserve">Pour toute demande relative à votre garantie Assistance (Rapatriement, prise en charge d’un billet retour etc) </w:t>
      </w:r>
      <w:r>
        <w:rPr>
          <w:b/>
        </w:rPr>
        <w:t>veuillez contacter au préalable</w:t>
      </w:r>
      <w:r>
        <w:t xml:space="preserve"> </w:t>
      </w:r>
      <w:r>
        <w:rPr>
          <w:b/>
        </w:rPr>
        <w:t>MUTUAIDE</w:t>
      </w:r>
      <w:r>
        <w:t xml:space="preserve"> au +</w:t>
      </w:r>
      <w:r>
        <w:rPr>
          <w:b/>
        </w:rPr>
        <w:t>33 (0)1 55 98 71 78, surtout n’engagez pas d</w:t>
      </w:r>
      <w:r>
        <w:rPr>
          <w:b/>
        </w:rPr>
        <w:t>e dépenses avant d’avoir obtenu l’accord de la compagnie d’Assistance.</w:t>
      </w:r>
    </w:p>
    <w:p w:rsidR="00D20329" w:rsidRDefault="00D20329">
      <w:pPr>
        <w:pStyle w:val="Standard"/>
        <w:spacing w:after="0" w:line="240" w:lineRule="auto"/>
        <w:ind w:left="340"/>
        <w:jc w:val="both"/>
        <w:rPr>
          <w:b/>
        </w:rPr>
      </w:pPr>
    </w:p>
    <w:p w:rsidR="00D20329" w:rsidRDefault="00185DFD">
      <w:pPr>
        <w:pStyle w:val="Standard"/>
        <w:spacing w:after="0" w:line="240" w:lineRule="auto"/>
        <w:ind w:left="340"/>
        <w:jc w:val="both"/>
      </w:pPr>
      <w:r>
        <w:t xml:space="preserve">Veillez à bien indiquer </w:t>
      </w:r>
      <w:r>
        <w:rPr>
          <w:iCs/>
        </w:rPr>
        <w:t>le numéro du contrat d’Assistance Mutuaide (</w:t>
      </w:r>
      <w:r>
        <w:rPr>
          <w:b/>
          <w:iCs/>
        </w:rPr>
        <w:t>4768)</w:t>
      </w:r>
      <w:r>
        <w:rPr>
          <w:iCs/>
        </w:rPr>
        <w:t xml:space="preserve"> et le nom du gestionnaire de votre contrat santé : </w:t>
      </w:r>
      <w:r>
        <w:rPr>
          <w:b/>
          <w:iCs/>
        </w:rPr>
        <w:t>WHEALTH INTERNATIONAL EUROPE</w:t>
      </w:r>
      <w:r>
        <w:rPr>
          <w:iCs/>
        </w:rPr>
        <w:t>.</w:t>
      </w:r>
    </w:p>
    <w:p w:rsidR="00D20329" w:rsidRDefault="00185DFD">
      <w:pPr>
        <w:pStyle w:val="Standard"/>
        <w:spacing w:after="0" w:line="240" w:lineRule="auto"/>
        <w:ind w:left="340"/>
        <w:jc w:val="both"/>
      </w:pPr>
      <w:r>
        <w:t xml:space="preserve">Pensez à fournir </w:t>
      </w:r>
      <w:r>
        <w:rPr>
          <w:iCs/>
        </w:rPr>
        <w:t>aux médecins</w:t>
      </w:r>
      <w:r>
        <w:rPr>
          <w:iCs/>
        </w:rPr>
        <w:t xml:space="preserve"> de Mutuaide toutes les informations médicales utiles concernant le bénéficiaire de l’intervention de Mutuaide.</w:t>
      </w:r>
    </w:p>
    <w:p w:rsidR="00D20329" w:rsidRDefault="00D20329">
      <w:pPr>
        <w:pStyle w:val="Standard"/>
        <w:spacing w:after="0" w:line="240" w:lineRule="auto"/>
        <w:ind w:left="340"/>
        <w:jc w:val="both"/>
        <w:rPr>
          <w:iCs/>
        </w:rPr>
      </w:pPr>
    </w:p>
    <w:p w:rsidR="00D20329" w:rsidRDefault="00D20329">
      <w:pPr>
        <w:pStyle w:val="Standard"/>
        <w:spacing w:after="0" w:line="240" w:lineRule="auto"/>
        <w:jc w:val="both"/>
        <w:rPr>
          <w:iCs/>
        </w:rPr>
      </w:pPr>
    </w:p>
    <w:p w:rsidR="00D20329" w:rsidRDefault="00D20329">
      <w:pPr>
        <w:pStyle w:val="Standard"/>
        <w:spacing w:after="0" w:line="240" w:lineRule="auto"/>
        <w:ind w:left="340"/>
        <w:jc w:val="both"/>
        <w:rPr>
          <w:iCs/>
        </w:rPr>
      </w:pPr>
    </w:p>
    <w:p w:rsidR="00D20329" w:rsidRDefault="00D20329">
      <w:pPr>
        <w:pStyle w:val="Standard"/>
        <w:spacing w:after="0" w:line="240" w:lineRule="auto"/>
        <w:jc w:val="both"/>
        <w:rPr>
          <w:iCs/>
        </w:rPr>
      </w:pPr>
    </w:p>
    <w:p w:rsidR="00D20329" w:rsidRDefault="00185DFD">
      <w:pPr>
        <w:pStyle w:val="TableParagraph"/>
        <w:ind w:left="0"/>
      </w:pPr>
      <w:r>
        <w:rPr>
          <w:b/>
          <w:u w:val="single"/>
          <w:lang w:val="fr-FR"/>
        </w:rPr>
        <w:t>L’Equipe d’Assurance Santé Monde est à votre entière disposition pour toute modification de votre contrat, ajout de garantie ou de bénéficia</w:t>
      </w:r>
      <w:r>
        <w:rPr>
          <w:b/>
          <w:u w:val="single"/>
          <w:lang w:val="fr-FR"/>
        </w:rPr>
        <w:t xml:space="preserve">ire et pour toute information dont vous aurez besoin, </w:t>
      </w:r>
      <w:r>
        <w:rPr>
          <w:lang w:val="fr-FR"/>
        </w:rPr>
        <w:t xml:space="preserve">par mail : </w:t>
      </w:r>
      <w:r>
        <w:rPr>
          <w:b/>
          <w:lang w:val="fr-FR"/>
        </w:rPr>
        <w:t>contact@assurancesantemonde.com</w:t>
      </w:r>
    </w:p>
    <w:p w:rsidR="00D20329" w:rsidRDefault="00185DFD">
      <w:pPr>
        <w:pStyle w:val="TableParagraph"/>
        <w:ind w:left="0"/>
      </w:pPr>
      <w:r>
        <w:rPr>
          <w:lang w:val="fr-FR"/>
        </w:rPr>
        <w:t>ou par téléphone</w:t>
      </w:r>
      <w:r>
        <w:rPr>
          <w:b/>
          <w:lang w:val="fr-FR"/>
        </w:rPr>
        <w:t xml:space="preserve"> au +33 (0)1 48 74 26 86</w:t>
      </w:r>
    </w:p>
    <w:p w:rsidR="00D20329" w:rsidRDefault="00185DFD">
      <w:pPr>
        <w:pStyle w:val="TableParagraph"/>
        <w:ind w:left="0" w:right="1023"/>
      </w:pPr>
      <w:r>
        <w:rPr>
          <w:b/>
          <w:color w:val="4472C4"/>
          <w:lang w:val="fr-FR"/>
        </w:rPr>
        <w:t xml:space="preserve">N’hésitez pas à consulter notre site internet : </w:t>
      </w:r>
      <w:hyperlink r:id="rId9" w:history="1">
        <w:r>
          <w:rPr>
            <w:b/>
            <w:lang w:val="fr-FR"/>
          </w:rPr>
          <w:t>www.assurancesante</w:t>
        </w:r>
        <w:r>
          <w:rPr>
            <w:b/>
            <w:lang w:val="fr-FR"/>
          </w:rPr>
          <w:t>monde.com</w:t>
        </w:r>
      </w:hyperlink>
      <w:bookmarkEnd w:id="1"/>
    </w:p>
    <w:sectPr w:rsidR="00D203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DFD" w:rsidRDefault="00185DFD">
      <w:r>
        <w:separator/>
      </w:r>
    </w:p>
  </w:endnote>
  <w:endnote w:type="continuationSeparator" w:id="0">
    <w:p w:rsidR="00185DFD" w:rsidRDefault="0018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60" w:rsidRDefault="00185DFD">
    <w:pPr>
      <w:pStyle w:val="Pieddepage"/>
      <w:ind w:left="-284"/>
      <w:jc w:val="both"/>
      <w:rPr>
        <w:rFonts w:ascii="Palatino Linotype" w:hAnsi="Palatino Linotype"/>
        <w:b/>
        <w:color w:val="7F7F7F"/>
        <w:sz w:val="16"/>
        <w:szCs w:val="16"/>
      </w:rPr>
    </w:pPr>
  </w:p>
  <w:p w:rsidR="00086D60" w:rsidRDefault="00185DFD">
    <w:pPr>
      <w:pStyle w:val="Pieddepage"/>
      <w:ind w:left="-284"/>
      <w:jc w:val="both"/>
    </w:pPr>
    <w:bookmarkStart w:id="2" w:name="_Hlk516576365"/>
    <w:bookmarkStart w:id="3" w:name="_Hlk516576364"/>
    <w:r>
      <w:rPr>
        <w:rFonts w:ascii="Palatino Linotype" w:hAnsi="Palatino Linotype"/>
        <w:b/>
        <w:color w:val="7F7F7F"/>
        <w:sz w:val="16"/>
        <w:szCs w:val="16"/>
      </w:rPr>
      <w:t>ASSUR BIENS EXPAT</w:t>
    </w:r>
    <w:r>
      <w:rPr>
        <w:rFonts w:ascii="Palatino Linotype" w:hAnsi="Palatino Linotype"/>
        <w:color w:val="7F7F7F"/>
        <w:sz w:val="16"/>
        <w:szCs w:val="16"/>
      </w:rPr>
      <w:t xml:space="preserve"> - Intermédiaire en assurance - Orias N°10 053 61 - Siret 519 502 611 00022</w:t>
    </w:r>
  </w:p>
  <w:p w:rsidR="00086D60" w:rsidRDefault="00185DFD">
    <w:pPr>
      <w:pStyle w:val="Pieddepage"/>
      <w:tabs>
        <w:tab w:val="clear" w:pos="4536"/>
        <w:tab w:val="clear" w:pos="9072"/>
        <w:tab w:val="center" w:pos="4252"/>
        <w:tab w:val="left" w:pos="7279"/>
      </w:tabs>
      <w:ind w:left="-284"/>
      <w:jc w:val="both"/>
    </w:pPr>
    <w:r>
      <w:rPr>
        <w:rFonts w:ascii="Palatino Linotype" w:hAnsi="Palatino Linotype"/>
        <w:color w:val="7F7F7F"/>
        <w:sz w:val="16"/>
        <w:szCs w:val="16"/>
      </w:rPr>
      <w:t>Sociétés soumises au contrôle de l’ACPR 61 rue Taibout 75434 Paris Cedex 9</w:t>
    </w:r>
    <w:r>
      <w:rPr>
        <w:rFonts w:ascii="Palatino Linotype" w:hAnsi="Palatino Linotype"/>
        <w:color w:val="7F7F7F"/>
        <w:sz w:val="16"/>
        <w:szCs w:val="16"/>
      </w:rPr>
      <w:tab/>
    </w:r>
  </w:p>
  <w:p w:rsidR="00086D60" w:rsidRDefault="00185DFD">
    <w:pPr>
      <w:pStyle w:val="Pieddepage"/>
      <w:ind w:left="-284"/>
    </w:pPr>
    <w:r>
      <w:rPr>
        <w:rFonts w:ascii="Palatino Linotype" w:hAnsi="Palatino Linotype"/>
        <w:b/>
        <w:color w:val="7F7F7F"/>
        <w:sz w:val="16"/>
        <w:szCs w:val="16"/>
      </w:rPr>
      <w:t>ASSOCIATION SANTE MONDE</w:t>
    </w:r>
    <w:r>
      <w:rPr>
        <w:rFonts w:ascii="Palatino Linotype" w:hAnsi="Palatino Linotype"/>
        <w:color w:val="7F7F7F"/>
        <w:sz w:val="16"/>
        <w:szCs w:val="16"/>
      </w:rPr>
      <w:t xml:space="preserve"> - 11 rue Jean-Baptiste Pigalle 75009 Paris</w:t>
    </w:r>
  </w:p>
  <w:bookmarkEnd w:id="2"/>
  <w:bookmarkEnd w:id="3"/>
  <w:p w:rsidR="00086D60" w:rsidRDefault="00185D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DFD" w:rsidRDefault="00185DFD">
      <w:r>
        <w:rPr>
          <w:color w:val="000000"/>
        </w:rPr>
        <w:separator/>
      </w:r>
    </w:p>
  </w:footnote>
  <w:footnote w:type="continuationSeparator" w:id="0">
    <w:p w:rsidR="00185DFD" w:rsidRDefault="0018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60" w:rsidRDefault="00185D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8FE"/>
    <w:multiLevelType w:val="multilevel"/>
    <w:tmpl w:val="038C8138"/>
    <w:styleLink w:val="WWNum1"/>
    <w:lvl w:ilvl="0">
      <w:numFmt w:val="bullet"/>
      <w:lvlText w:val="-"/>
      <w:lvlJc w:val="left"/>
      <w:pPr>
        <w:ind w:left="340" w:hanging="34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08087A"/>
    <w:multiLevelType w:val="multilevel"/>
    <w:tmpl w:val="AB3EE97C"/>
    <w:styleLink w:val="WWNum2"/>
    <w:lvl w:ilvl="0">
      <w:numFmt w:val="bullet"/>
      <w:lvlText w:val=""/>
      <w:lvlJc w:val="left"/>
      <w:pPr>
        <w:ind w:left="720" w:hanging="360"/>
      </w:pPr>
      <w:rPr>
        <w:rFonts w:ascii="Wingdings" w:hAnsi="Wingdings" w:cs="Calibri"/>
        <w:color w:val="00000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0329"/>
    <w:rsid w:val="00113386"/>
    <w:rsid w:val="00185DFD"/>
    <w:rsid w:val="00D2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AD8EE-98E8-4802-BB56-B223047F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pPr>
      <w:widowControl w:val="0"/>
      <w:spacing w:after="0" w:line="240" w:lineRule="auto"/>
      <w:ind w:left="200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Standar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rpsdetexte3">
    <w:name w:val="Body Text 3"/>
    <w:basedOn w:val="Standard"/>
    <w:pPr>
      <w:widowControl w:val="0"/>
      <w:spacing w:after="120" w:line="240" w:lineRule="auto"/>
      <w:ind w:right="141"/>
      <w:jc w:val="both"/>
    </w:pPr>
    <w:rPr>
      <w:rFonts w:ascii="Calibri" w:eastAsia="Calibri" w:hAnsi="Calibri" w:cs="Arial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rPr>
      <w:color w:val="80808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ParagraphedelisteCar">
    <w:name w:val="Paragraphe de liste Car"/>
    <w:rPr>
      <w:rFonts w:ascii="Calibri" w:eastAsia="Calibri" w:hAnsi="Calibri" w:cs="Calibri"/>
      <w:lang w:val="en-US"/>
    </w:rPr>
  </w:style>
  <w:style w:type="character" w:customStyle="1" w:styleId="Corpsdetexte3Car">
    <w:name w:val="Corps de texte 3 Car"/>
    <w:basedOn w:val="Policepardfaut"/>
    <w:rPr>
      <w:rFonts w:ascii="Calibri" w:eastAsia="Calibri" w:hAnsi="Calibri" w:cs="Arial"/>
      <w:sz w:val="16"/>
      <w:szCs w:val="16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Calibri"/>
      <w:color w:val="00000A"/>
      <w:sz w:val="24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alth-internation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c.intl@whealth-internation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surancesantemon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Margot Petrini</dc:creator>
  <cp:lastModifiedBy>ABE ASM</cp:lastModifiedBy>
  <cp:revision>2</cp:revision>
  <cp:lastPrinted>2018-07-23T16:46:00Z</cp:lastPrinted>
  <dcterms:created xsi:type="dcterms:W3CDTF">2018-07-24T12:58:00Z</dcterms:created>
  <dcterms:modified xsi:type="dcterms:W3CDTF">2018-07-24T12:58:00Z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